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70B93" w14:textId="5C7164C9" w:rsidR="00C308A4" w:rsidRPr="00DD5777" w:rsidRDefault="00C308A4" w:rsidP="00C308A4">
      <w:pPr>
        <w:autoSpaceDE w:val="0"/>
        <w:autoSpaceDN w:val="0"/>
        <w:adjustRightInd w:val="0"/>
        <w:spacing w:line="264" w:lineRule="auto"/>
        <w:jc w:val="both"/>
        <w:rPr>
          <w:rFonts w:cs="Arial"/>
          <w:b/>
          <w:bCs/>
          <w:sz w:val="22"/>
          <w:szCs w:val="22"/>
        </w:rPr>
      </w:pPr>
      <w:r w:rsidRPr="00DD5777">
        <w:rPr>
          <w:noProof/>
        </w:rPr>
        <w:drawing>
          <wp:anchor distT="0" distB="0" distL="114300" distR="114300" simplePos="0" relativeHeight="251659264" behindDoc="0" locked="0" layoutInCell="0" allowOverlap="1" wp14:anchorId="12CC783D" wp14:editId="492D6871">
            <wp:simplePos x="0" y="0"/>
            <wp:positionH relativeFrom="column">
              <wp:posOffset>1096010</wp:posOffset>
            </wp:positionH>
            <wp:positionV relativeFrom="paragraph">
              <wp:posOffset>-351790</wp:posOffset>
            </wp:positionV>
            <wp:extent cx="568960" cy="733425"/>
            <wp:effectExtent l="0" t="0" r="2540" b="9525"/>
            <wp:wrapTopAndBottom/>
            <wp:docPr id="1" name="Slika 1" descr="_gupDoc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_gupDocument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59F">
        <w:rPr>
          <w:rFonts w:cs="Arial"/>
          <w:b/>
          <w:bCs/>
          <w:sz w:val="22"/>
          <w:szCs w:val="22"/>
        </w:rPr>
        <w:t xml:space="preserve">  </w:t>
      </w:r>
    </w:p>
    <w:p w14:paraId="2F73F12D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right="5103"/>
        <w:contextualSpacing/>
        <w:jc w:val="center"/>
        <w:rPr>
          <w:rFonts w:cs="Arial"/>
          <w:b/>
          <w:bCs/>
          <w:sz w:val="22"/>
          <w:szCs w:val="22"/>
        </w:rPr>
      </w:pPr>
      <w:r w:rsidRPr="00DD5777">
        <w:rPr>
          <w:rFonts w:cs="Arial"/>
          <w:b/>
          <w:bCs/>
          <w:sz w:val="22"/>
          <w:szCs w:val="22"/>
        </w:rPr>
        <w:t>R E P U B L I K A  H R V A T S K A</w:t>
      </w:r>
    </w:p>
    <w:p w14:paraId="0DF81F0C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right="5103"/>
        <w:contextualSpacing/>
        <w:jc w:val="center"/>
        <w:rPr>
          <w:rFonts w:cs="Arial"/>
          <w:b/>
          <w:bCs/>
          <w:sz w:val="22"/>
          <w:szCs w:val="22"/>
        </w:rPr>
      </w:pPr>
      <w:r w:rsidRPr="00DD5777">
        <w:rPr>
          <w:rFonts w:cs="Arial"/>
          <w:b/>
          <w:bCs/>
          <w:sz w:val="22"/>
          <w:szCs w:val="22"/>
        </w:rPr>
        <w:t>PRIMORSKO-GORANSKA ŽUPANIJA</w:t>
      </w:r>
    </w:p>
    <w:p w14:paraId="02CBBEB8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right="5103"/>
        <w:contextualSpacing/>
        <w:jc w:val="center"/>
        <w:rPr>
          <w:rFonts w:cs="Arial"/>
          <w:b/>
          <w:bCs/>
          <w:sz w:val="22"/>
          <w:szCs w:val="22"/>
        </w:rPr>
      </w:pPr>
      <w:r w:rsidRPr="00DD5777">
        <w:rPr>
          <w:rFonts w:cs="Arial"/>
          <w:b/>
          <w:bCs/>
          <w:sz w:val="22"/>
          <w:szCs w:val="22"/>
        </w:rPr>
        <w:t>GRAD KRALJEVICA</w:t>
      </w:r>
    </w:p>
    <w:p w14:paraId="5D604487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right="5103"/>
        <w:contextualSpacing/>
        <w:jc w:val="center"/>
        <w:rPr>
          <w:rFonts w:cs="Arial"/>
          <w:bCs/>
          <w:spacing w:val="40"/>
          <w:sz w:val="22"/>
          <w:szCs w:val="22"/>
        </w:rPr>
      </w:pPr>
      <w:r w:rsidRPr="00DD5777">
        <w:rPr>
          <w:rFonts w:cs="Arial"/>
          <w:bCs/>
          <w:spacing w:val="40"/>
          <w:sz w:val="22"/>
          <w:szCs w:val="22"/>
        </w:rPr>
        <w:t>GRADONAČELNIK</w:t>
      </w:r>
    </w:p>
    <w:p w14:paraId="5131C4EA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jc w:val="both"/>
        <w:rPr>
          <w:rFonts w:cs="Arial"/>
          <w:sz w:val="22"/>
          <w:szCs w:val="22"/>
        </w:rPr>
      </w:pPr>
    </w:p>
    <w:p w14:paraId="7D5C15A1" w14:textId="55A6B4A2" w:rsidR="00C308A4" w:rsidRPr="00DD5777" w:rsidRDefault="00C308A4" w:rsidP="00C308A4">
      <w:pPr>
        <w:tabs>
          <w:tab w:val="left" w:pos="993"/>
        </w:tabs>
        <w:spacing w:line="264" w:lineRule="auto"/>
        <w:rPr>
          <w:sz w:val="22"/>
          <w:szCs w:val="22"/>
        </w:rPr>
      </w:pPr>
      <w:r w:rsidRPr="00DD5777">
        <w:rPr>
          <w:sz w:val="22"/>
          <w:szCs w:val="22"/>
        </w:rPr>
        <w:t>KLASA:</w:t>
      </w:r>
      <w:r w:rsidR="007300E2">
        <w:rPr>
          <w:sz w:val="22"/>
          <w:szCs w:val="22"/>
        </w:rPr>
        <w:t xml:space="preserve"> </w:t>
      </w:r>
      <w:r w:rsidR="00B56C79">
        <w:rPr>
          <w:sz w:val="22"/>
          <w:szCs w:val="22"/>
        </w:rPr>
        <w:t>406-03/24-01/49</w:t>
      </w:r>
    </w:p>
    <w:p w14:paraId="50B6AC69" w14:textId="3E810616" w:rsidR="00C308A4" w:rsidRPr="00DD5777" w:rsidRDefault="00C308A4" w:rsidP="00C308A4">
      <w:pPr>
        <w:tabs>
          <w:tab w:val="left" w:pos="993"/>
        </w:tabs>
        <w:spacing w:after="120" w:line="264" w:lineRule="auto"/>
        <w:rPr>
          <w:sz w:val="22"/>
          <w:szCs w:val="22"/>
        </w:rPr>
      </w:pPr>
      <w:r w:rsidRPr="00DD5777">
        <w:rPr>
          <w:sz w:val="22"/>
          <w:szCs w:val="22"/>
        </w:rPr>
        <w:t>URBROJ:</w:t>
      </w:r>
      <w:r w:rsidRPr="00DD5777">
        <w:rPr>
          <w:sz w:val="22"/>
          <w:szCs w:val="22"/>
        </w:rPr>
        <w:tab/>
        <w:t xml:space="preserve"> 2170</w:t>
      </w:r>
      <w:r w:rsidR="005E07B9">
        <w:rPr>
          <w:sz w:val="22"/>
          <w:szCs w:val="22"/>
        </w:rPr>
        <w:t>-</w:t>
      </w:r>
      <w:r w:rsidRPr="00DD5777">
        <w:rPr>
          <w:sz w:val="22"/>
          <w:szCs w:val="22"/>
        </w:rPr>
        <w:t>8-01-</w:t>
      </w:r>
      <w:r>
        <w:rPr>
          <w:sz w:val="22"/>
          <w:szCs w:val="22"/>
        </w:rPr>
        <w:t>2</w:t>
      </w:r>
      <w:r w:rsidR="00BD5391">
        <w:rPr>
          <w:sz w:val="22"/>
          <w:szCs w:val="22"/>
        </w:rPr>
        <w:t>5</w:t>
      </w:r>
      <w:r w:rsidRPr="00DD5777">
        <w:rPr>
          <w:sz w:val="22"/>
          <w:szCs w:val="22"/>
        </w:rPr>
        <w:t>-</w:t>
      </w:r>
      <w:r w:rsidR="00424594">
        <w:rPr>
          <w:sz w:val="22"/>
          <w:szCs w:val="22"/>
        </w:rPr>
        <w:t>23</w:t>
      </w:r>
    </w:p>
    <w:p w14:paraId="0B0119C8" w14:textId="24609308" w:rsidR="00C308A4" w:rsidRPr="00DD5777" w:rsidRDefault="00C308A4" w:rsidP="00C308A4">
      <w:pPr>
        <w:tabs>
          <w:tab w:val="left" w:pos="993"/>
        </w:tabs>
        <w:spacing w:line="264" w:lineRule="auto"/>
        <w:rPr>
          <w:sz w:val="22"/>
          <w:szCs w:val="22"/>
        </w:rPr>
      </w:pPr>
      <w:r w:rsidRPr="00DD5777">
        <w:rPr>
          <w:sz w:val="22"/>
          <w:szCs w:val="22"/>
        </w:rPr>
        <w:t xml:space="preserve">Kraljevica, </w:t>
      </w:r>
      <w:r w:rsidR="00424594">
        <w:rPr>
          <w:sz w:val="22"/>
          <w:szCs w:val="22"/>
        </w:rPr>
        <w:t>19</w:t>
      </w:r>
      <w:r>
        <w:rPr>
          <w:sz w:val="22"/>
          <w:szCs w:val="22"/>
        </w:rPr>
        <w:t xml:space="preserve">. </w:t>
      </w:r>
      <w:r w:rsidR="00424594">
        <w:rPr>
          <w:sz w:val="22"/>
          <w:szCs w:val="22"/>
        </w:rPr>
        <w:t>studeni</w:t>
      </w:r>
      <w:r w:rsidR="00C60071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BD5391">
        <w:rPr>
          <w:sz w:val="22"/>
          <w:szCs w:val="22"/>
        </w:rPr>
        <w:t>5</w:t>
      </w:r>
      <w:r>
        <w:rPr>
          <w:sz w:val="22"/>
          <w:szCs w:val="22"/>
        </w:rPr>
        <w:t>.</w:t>
      </w:r>
      <w:r w:rsidRPr="00DD5777">
        <w:rPr>
          <w:sz w:val="22"/>
          <w:szCs w:val="22"/>
        </w:rPr>
        <w:tab/>
      </w:r>
    </w:p>
    <w:p w14:paraId="4446B4C5" w14:textId="77777777" w:rsidR="00C308A4" w:rsidRPr="00DD5777" w:rsidRDefault="00C308A4" w:rsidP="00C308A4">
      <w:pPr>
        <w:pStyle w:val="Bezproreda"/>
        <w:spacing w:line="264" w:lineRule="auto"/>
        <w:ind w:left="4536"/>
        <w:contextualSpacing/>
        <w:jc w:val="center"/>
        <w:rPr>
          <w:rFonts w:ascii="Arial" w:hAnsi="Arial" w:cs="Arial"/>
          <w:b/>
        </w:rPr>
      </w:pPr>
    </w:p>
    <w:p w14:paraId="6791BC5C" w14:textId="77777777" w:rsidR="00C308A4" w:rsidRPr="00DD5777" w:rsidRDefault="00C308A4" w:rsidP="00C308A4">
      <w:pPr>
        <w:pStyle w:val="Bezproreda"/>
        <w:spacing w:line="264" w:lineRule="auto"/>
        <w:ind w:left="3402"/>
        <w:contextualSpacing/>
        <w:jc w:val="center"/>
        <w:rPr>
          <w:rFonts w:ascii="Arial" w:hAnsi="Arial" w:cs="Arial"/>
          <w:b/>
        </w:rPr>
      </w:pPr>
      <w:r w:rsidRPr="00DD5777">
        <w:rPr>
          <w:rFonts w:ascii="Arial" w:hAnsi="Arial" w:cs="Arial"/>
          <w:b/>
        </w:rPr>
        <w:t>GRADSKOM VIJEĆU GRADA KRALJEVICE</w:t>
      </w:r>
    </w:p>
    <w:p w14:paraId="5CF40A9C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left="5664" w:firstLine="708"/>
        <w:contextualSpacing/>
        <w:jc w:val="both"/>
        <w:rPr>
          <w:rFonts w:cs="Arial"/>
          <w:b/>
          <w:bCs/>
          <w:sz w:val="22"/>
          <w:szCs w:val="22"/>
        </w:rPr>
      </w:pPr>
    </w:p>
    <w:p w14:paraId="1947DFCF" w14:textId="77777777" w:rsidR="00C308A4" w:rsidRDefault="00C308A4" w:rsidP="00C308A4">
      <w:pPr>
        <w:tabs>
          <w:tab w:val="left" w:pos="1080"/>
        </w:tabs>
        <w:jc w:val="both"/>
        <w:rPr>
          <w:rFonts w:cs="Arial"/>
          <w:sz w:val="22"/>
          <w:szCs w:val="22"/>
        </w:rPr>
      </w:pPr>
      <w:r w:rsidRPr="00DD5777">
        <w:rPr>
          <w:rFonts w:cs="Arial"/>
          <w:sz w:val="22"/>
          <w:szCs w:val="22"/>
        </w:rPr>
        <w:t>Temeljem članka 44. Statuta Grada Kraljevice („Službene novine Grada Kraljevice“ broj 4/14, 5/14</w:t>
      </w:r>
      <w:r>
        <w:rPr>
          <w:rFonts w:cs="Arial"/>
          <w:sz w:val="22"/>
          <w:szCs w:val="22"/>
        </w:rPr>
        <w:t xml:space="preserve"> – ispravak Statuta</w:t>
      </w:r>
      <w:r w:rsidRPr="00DD5777">
        <w:rPr>
          <w:rFonts w:cs="Arial"/>
          <w:sz w:val="22"/>
          <w:szCs w:val="22"/>
        </w:rPr>
        <w:t>, 5/15, 4/16, 1/18, 3/18 – pročišćeni tekst</w:t>
      </w:r>
      <w:r>
        <w:rPr>
          <w:rFonts w:cs="Arial"/>
          <w:sz w:val="22"/>
          <w:szCs w:val="22"/>
        </w:rPr>
        <w:t>, 1/20, 4/20 – pročišćeni tekst i 2/21</w:t>
      </w:r>
      <w:r w:rsidRPr="00DD5777">
        <w:rPr>
          <w:rFonts w:cs="Arial"/>
          <w:sz w:val="22"/>
          <w:szCs w:val="22"/>
        </w:rPr>
        <w:t>) Gradskom vijeću Grada Kraljevice dostavljam na usvajanje</w:t>
      </w:r>
    </w:p>
    <w:p w14:paraId="7561D992" w14:textId="77777777" w:rsidR="00C308A4" w:rsidRPr="00DD5777" w:rsidRDefault="00C308A4" w:rsidP="00C308A4">
      <w:pPr>
        <w:tabs>
          <w:tab w:val="left" w:pos="1080"/>
        </w:tabs>
        <w:jc w:val="both"/>
        <w:rPr>
          <w:rFonts w:cs="Arial"/>
          <w:sz w:val="22"/>
          <w:szCs w:val="22"/>
        </w:rPr>
      </w:pPr>
    </w:p>
    <w:p w14:paraId="45E499EB" w14:textId="15B7ECB2" w:rsidR="00C308A4" w:rsidRDefault="00C308A4" w:rsidP="00C308A4">
      <w:pPr>
        <w:spacing w:line="264" w:lineRule="auto"/>
        <w:rPr>
          <w:b/>
          <w:sz w:val="22"/>
          <w:szCs w:val="22"/>
        </w:rPr>
      </w:pPr>
      <w:r w:rsidRPr="00DD5777">
        <w:rPr>
          <w:rFonts w:cs="Arial"/>
          <w:b/>
          <w:sz w:val="22"/>
          <w:szCs w:val="22"/>
        </w:rPr>
        <w:t xml:space="preserve">prijedlog Odluke </w:t>
      </w:r>
      <w:r w:rsidRPr="00DD5777">
        <w:rPr>
          <w:rFonts w:cs="Arial"/>
          <w:b/>
          <w:bCs/>
          <w:sz w:val="22"/>
          <w:szCs w:val="22"/>
        </w:rPr>
        <w:t xml:space="preserve">o </w:t>
      </w:r>
      <w:r w:rsidR="00A662E2">
        <w:rPr>
          <w:rFonts w:cs="Arial"/>
          <w:b/>
          <w:bCs/>
          <w:sz w:val="22"/>
          <w:szCs w:val="22"/>
        </w:rPr>
        <w:t xml:space="preserve">ukidanju statusa javnog dobra </w:t>
      </w:r>
      <w:r w:rsidR="00F91017">
        <w:rPr>
          <w:rFonts w:cs="Arial"/>
          <w:b/>
          <w:bCs/>
          <w:sz w:val="22"/>
          <w:szCs w:val="22"/>
        </w:rPr>
        <w:t xml:space="preserve">u općoj uporabi </w:t>
      </w:r>
      <w:r w:rsidR="00A662E2">
        <w:rPr>
          <w:rFonts w:cs="Arial"/>
          <w:b/>
          <w:bCs/>
          <w:sz w:val="22"/>
          <w:szCs w:val="22"/>
        </w:rPr>
        <w:t xml:space="preserve">za dijelove nekretnine oznake </w:t>
      </w:r>
      <w:proofErr w:type="spellStart"/>
      <w:r w:rsidR="00A662E2">
        <w:rPr>
          <w:rFonts w:cs="Arial"/>
          <w:b/>
          <w:bCs/>
          <w:sz w:val="22"/>
          <w:szCs w:val="22"/>
        </w:rPr>
        <w:t>k.č</w:t>
      </w:r>
      <w:proofErr w:type="spellEnd"/>
      <w:r w:rsidR="00A662E2">
        <w:rPr>
          <w:rFonts w:cs="Arial"/>
          <w:b/>
          <w:bCs/>
          <w:sz w:val="22"/>
          <w:szCs w:val="22"/>
        </w:rPr>
        <w:t>. 1021 k.o. Kraljevica</w:t>
      </w:r>
    </w:p>
    <w:p w14:paraId="6DF1AB27" w14:textId="77777777" w:rsidR="00C308A4" w:rsidRDefault="00C308A4" w:rsidP="00C308A4">
      <w:pPr>
        <w:spacing w:line="264" w:lineRule="auto"/>
        <w:jc w:val="both"/>
        <w:rPr>
          <w:rFonts w:cs="Arial"/>
          <w:sz w:val="22"/>
          <w:szCs w:val="22"/>
        </w:rPr>
      </w:pPr>
    </w:p>
    <w:p w14:paraId="6B3FEEC0" w14:textId="77777777" w:rsidR="00C308A4" w:rsidRDefault="00C308A4" w:rsidP="00C308A4">
      <w:pPr>
        <w:spacing w:line="264" w:lineRule="auto"/>
        <w:jc w:val="both"/>
        <w:rPr>
          <w:rFonts w:cs="Arial"/>
          <w:b/>
          <w:bCs/>
          <w:sz w:val="22"/>
          <w:szCs w:val="22"/>
        </w:rPr>
      </w:pPr>
      <w:r w:rsidRPr="00FF418A">
        <w:rPr>
          <w:rFonts w:cs="Arial"/>
          <w:b/>
          <w:bCs/>
          <w:sz w:val="22"/>
          <w:szCs w:val="22"/>
        </w:rPr>
        <w:t>PRAVNA OSNOVA ZA DONOŠENJE AKTA</w:t>
      </w:r>
    </w:p>
    <w:p w14:paraId="637A26B6" w14:textId="77777777" w:rsidR="00C308A4" w:rsidRDefault="00C308A4" w:rsidP="00C308A4">
      <w:pPr>
        <w:spacing w:line="264" w:lineRule="auto"/>
        <w:jc w:val="both"/>
        <w:rPr>
          <w:rFonts w:cs="Arial"/>
          <w:sz w:val="22"/>
          <w:szCs w:val="22"/>
        </w:rPr>
      </w:pPr>
    </w:p>
    <w:p w14:paraId="501064DC" w14:textId="34E10194" w:rsidR="00A662E2" w:rsidRDefault="00A662E2" w:rsidP="00A662E2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  <w:r w:rsidRPr="00A662E2">
        <w:rPr>
          <w:rFonts w:cs="Arial"/>
          <w:sz w:val="22"/>
          <w:szCs w:val="22"/>
        </w:rPr>
        <w:t>Pravna osnova za donošenje ove odluke sadržana je u članku 103. Zakona o cestama („Narodne novine“, br</w:t>
      </w:r>
      <w:r w:rsidR="00801278">
        <w:rPr>
          <w:rFonts w:cs="Arial"/>
          <w:sz w:val="22"/>
          <w:szCs w:val="22"/>
        </w:rPr>
        <w:t>oj</w:t>
      </w:r>
      <w:r w:rsidRPr="00A662E2">
        <w:rPr>
          <w:rFonts w:cs="Arial"/>
          <w:sz w:val="22"/>
          <w:szCs w:val="22"/>
        </w:rPr>
        <w:t xml:space="preserve"> 84/11, 22/13, 54/13, 148/13, 92/14, 110/19, 144/21, 114/22, 114/22, 4/23 i 133/23</w:t>
      </w:r>
      <w:r w:rsidR="00CB350E">
        <w:rPr>
          <w:rFonts w:cs="Arial"/>
          <w:sz w:val="22"/>
          <w:szCs w:val="22"/>
        </w:rPr>
        <w:t>, dalje u tekstu. Zakon</w:t>
      </w:r>
      <w:r w:rsidRPr="00A662E2">
        <w:rPr>
          <w:rFonts w:cs="Arial"/>
          <w:sz w:val="22"/>
          <w:szCs w:val="22"/>
        </w:rPr>
        <w:t xml:space="preserve">). </w:t>
      </w:r>
    </w:p>
    <w:p w14:paraId="7FB31210" w14:textId="158CA7DC" w:rsidR="00A662E2" w:rsidRDefault="00A662E2" w:rsidP="00A662E2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  <w:r w:rsidRPr="00A662E2">
        <w:rPr>
          <w:rFonts w:cs="Arial"/>
          <w:sz w:val="22"/>
          <w:szCs w:val="22"/>
        </w:rPr>
        <w:t>Kada trajno prestane potreba korištenja nerazvrstane ceste ili njezina dijela, može joj se ukinuti status javnog dobra u općoj uporabi. Nekretnina kojoj prestaje taj status ostaje u vlasništvu jedinice lokalne samouprave. Odluku o ukidanju statusa javnog dobra u općoj uporabi nerazvrstane ceste ili njezina dijela donosi predstavničko tijelo jedinice lokalne samouprave. Odluka se dostavlja nadležnom sudu radi provedbe brisanja statusa javnog dobra u općoj uporabi nerazvrstane ceste u zemljišnoj knjizi.</w:t>
      </w:r>
    </w:p>
    <w:p w14:paraId="20812632" w14:textId="77777777" w:rsidR="00A662E2" w:rsidRDefault="00A662E2" w:rsidP="00C308A4">
      <w:pPr>
        <w:spacing w:line="264" w:lineRule="auto"/>
        <w:jc w:val="both"/>
        <w:rPr>
          <w:rFonts w:cs="Arial"/>
          <w:sz w:val="22"/>
          <w:szCs w:val="22"/>
        </w:rPr>
      </w:pPr>
    </w:p>
    <w:p w14:paraId="602BFDEA" w14:textId="77777777" w:rsidR="00C308A4" w:rsidRPr="00FF418A" w:rsidRDefault="00C308A4" w:rsidP="00C308A4">
      <w:pPr>
        <w:spacing w:line="264" w:lineRule="auto"/>
        <w:jc w:val="both"/>
        <w:rPr>
          <w:rFonts w:cs="Arial"/>
          <w:b/>
          <w:bCs/>
          <w:sz w:val="22"/>
          <w:szCs w:val="22"/>
        </w:rPr>
      </w:pPr>
      <w:r w:rsidRPr="00FF418A">
        <w:rPr>
          <w:rFonts w:cs="Arial"/>
          <w:b/>
          <w:bCs/>
          <w:sz w:val="22"/>
          <w:szCs w:val="22"/>
        </w:rPr>
        <w:t>OSNOVNA PITANJA I PRIKAZ STANJA KOJE SE UREĐUJE AKTOM</w:t>
      </w:r>
    </w:p>
    <w:p w14:paraId="77842E1F" w14:textId="77777777" w:rsidR="00C308A4" w:rsidRDefault="00C308A4" w:rsidP="00EA476C">
      <w:pPr>
        <w:overflowPunct w:val="0"/>
        <w:autoSpaceDE w:val="0"/>
        <w:autoSpaceDN w:val="0"/>
        <w:adjustRightInd w:val="0"/>
        <w:spacing w:before="120" w:line="276" w:lineRule="auto"/>
        <w:contextualSpacing/>
        <w:jc w:val="both"/>
        <w:textAlignment w:val="baseline"/>
        <w:rPr>
          <w:rFonts w:cs="Arial"/>
          <w:color w:val="000000"/>
          <w:sz w:val="22"/>
          <w:szCs w:val="22"/>
        </w:rPr>
      </w:pPr>
    </w:p>
    <w:p w14:paraId="5C300F05" w14:textId="630802B1" w:rsidR="00B737A5" w:rsidRPr="00CA6CD1" w:rsidRDefault="00EA476C" w:rsidP="00BD7F77">
      <w:pPr>
        <w:overflowPunct w:val="0"/>
        <w:autoSpaceDE w:val="0"/>
        <w:autoSpaceDN w:val="0"/>
        <w:adjustRightInd w:val="0"/>
        <w:spacing w:before="120" w:line="276" w:lineRule="auto"/>
        <w:ind w:firstLine="708"/>
        <w:contextualSpacing/>
        <w:jc w:val="both"/>
        <w:textAlignment w:val="baseline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</w:t>
      </w:r>
      <w:r w:rsidR="00CA6CD1" w:rsidRPr="00CA6CD1">
        <w:rPr>
          <w:rFonts w:cs="Arial"/>
          <w:color w:val="000000"/>
          <w:sz w:val="22"/>
          <w:szCs w:val="22"/>
        </w:rPr>
        <w:t xml:space="preserve">U </w:t>
      </w:r>
      <w:r w:rsidR="00BD7F77" w:rsidRPr="00BD7F77">
        <w:rPr>
          <w:rFonts w:cs="Arial"/>
          <w:color w:val="000000"/>
          <w:sz w:val="22"/>
          <w:szCs w:val="22"/>
        </w:rPr>
        <w:t xml:space="preserve">važećem Prostornom planu uređenja Grada Kraljevice definirana je poslovna zona K1– </w:t>
      </w:r>
      <w:proofErr w:type="spellStart"/>
      <w:r w:rsidR="00BD7F77" w:rsidRPr="00BD7F77">
        <w:rPr>
          <w:rFonts w:cs="Arial"/>
          <w:color w:val="000000"/>
          <w:sz w:val="22"/>
          <w:szCs w:val="22"/>
        </w:rPr>
        <w:t>Banj</w:t>
      </w:r>
      <w:proofErr w:type="spellEnd"/>
      <w:r w:rsidR="00BD7F77" w:rsidRPr="00BD7F77">
        <w:rPr>
          <w:rFonts w:cs="Arial"/>
          <w:color w:val="000000"/>
          <w:sz w:val="22"/>
          <w:szCs w:val="22"/>
        </w:rPr>
        <w:t xml:space="preserve"> – </w:t>
      </w:r>
      <w:proofErr w:type="spellStart"/>
      <w:r w:rsidR="00BD7F77" w:rsidRPr="00BD7F77">
        <w:rPr>
          <w:rFonts w:cs="Arial"/>
          <w:color w:val="000000"/>
          <w:sz w:val="22"/>
          <w:szCs w:val="22"/>
        </w:rPr>
        <w:t>Žlibina</w:t>
      </w:r>
      <w:proofErr w:type="spellEnd"/>
      <w:r w:rsidR="00CB350E">
        <w:rPr>
          <w:rFonts w:cs="Arial"/>
          <w:color w:val="000000"/>
          <w:sz w:val="22"/>
          <w:szCs w:val="22"/>
        </w:rPr>
        <w:t xml:space="preserve"> (K1-b)</w:t>
      </w:r>
      <w:r w:rsidR="00BD7F77" w:rsidRPr="00BD7F77">
        <w:rPr>
          <w:rFonts w:cs="Arial"/>
          <w:color w:val="000000"/>
          <w:sz w:val="22"/>
          <w:szCs w:val="22"/>
        </w:rPr>
        <w:t>, čija je namjena poslovna te predviđena za izgradnju trgovačkog centra. U sklopu osnovne namjene mogu se planirati i sadržaji pomoćne namjene, poput uslužnih i/ili ugostiteljskih sadržaja (</w:t>
      </w:r>
      <w:proofErr w:type="spellStart"/>
      <w:r w:rsidR="00BD7F77" w:rsidRPr="00BD7F77">
        <w:rPr>
          <w:rFonts w:cs="Arial"/>
          <w:color w:val="000000"/>
          <w:sz w:val="22"/>
          <w:szCs w:val="22"/>
        </w:rPr>
        <w:t>caffe</w:t>
      </w:r>
      <w:proofErr w:type="spellEnd"/>
      <w:r w:rsidR="00BD7F77" w:rsidRPr="00BD7F77">
        <w:rPr>
          <w:rFonts w:cs="Arial"/>
          <w:color w:val="000000"/>
          <w:sz w:val="22"/>
          <w:szCs w:val="22"/>
        </w:rPr>
        <w:t xml:space="preserve"> bar, restoran), bez usluge smještaja. Na građevnoj čestici moguće je graditi i pomoćne građevine, kao što su nadstrešnice i/ili zatvoreni prostori za </w:t>
      </w:r>
      <w:proofErr w:type="spellStart"/>
      <w:r w:rsidR="00BD7F77" w:rsidRPr="00BD7F77">
        <w:rPr>
          <w:rFonts w:cs="Arial"/>
          <w:color w:val="000000"/>
          <w:sz w:val="22"/>
          <w:szCs w:val="22"/>
        </w:rPr>
        <w:t>prikup</w:t>
      </w:r>
      <w:proofErr w:type="spellEnd"/>
      <w:r w:rsidR="00BD7F77" w:rsidRPr="00BD7F77">
        <w:rPr>
          <w:rFonts w:cs="Arial"/>
          <w:color w:val="000000"/>
          <w:sz w:val="22"/>
          <w:szCs w:val="22"/>
        </w:rPr>
        <w:t xml:space="preserve"> ambalaže.</w:t>
      </w:r>
    </w:p>
    <w:p w14:paraId="43E1AD13" w14:textId="54459DBC" w:rsidR="00CA6CD1" w:rsidRPr="00CA6CD1" w:rsidRDefault="00CA6CD1" w:rsidP="00CA6CD1">
      <w:pPr>
        <w:overflowPunct w:val="0"/>
        <w:autoSpaceDE w:val="0"/>
        <w:autoSpaceDN w:val="0"/>
        <w:adjustRightInd w:val="0"/>
        <w:spacing w:before="120" w:line="276" w:lineRule="auto"/>
        <w:ind w:firstLine="708"/>
        <w:contextualSpacing/>
        <w:jc w:val="both"/>
        <w:textAlignment w:val="baseline"/>
        <w:rPr>
          <w:rFonts w:cs="Arial"/>
          <w:color w:val="000000"/>
          <w:sz w:val="22"/>
          <w:szCs w:val="22"/>
        </w:rPr>
      </w:pPr>
      <w:r w:rsidRPr="00CA6CD1">
        <w:rPr>
          <w:rFonts w:cs="Arial"/>
          <w:color w:val="000000"/>
          <w:sz w:val="22"/>
          <w:szCs w:val="22"/>
        </w:rPr>
        <w:t>Predmetna zona smještena je uz Jadransku magistralu (DC8), na istočnom ulazu u naselje Kraljevica. Hrvatske ceste d.o.o. predložile su planiranje kružnog raskrižja na lokaciji uz poslovnu zonu K1</w:t>
      </w:r>
      <w:r w:rsidR="0069759F">
        <w:rPr>
          <w:rFonts w:cs="Arial"/>
          <w:color w:val="000000"/>
          <w:sz w:val="22"/>
          <w:szCs w:val="22"/>
        </w:rPr>
        <w:t>-b</w:t>
      </w:r>
      <w:r w:rsidRPr="00CA6CD1">
        <w:rPr>
          <w:rFonts w:cs="Arial"/>
          <w:color w:val="000000"/>
          <w:sz w:val="22"/>
          <w:szCs w:val="22"/>
        </w:rPr>
        <w:t>, a nakon provedenih razgovora sklopljen je načelni Sporazum o suradnji i reguliranju međusobnih obveza na realizaciji projekta izgradnje kružnog raskrižja uz državnu cestu DC8, lokacija Kraljevica, kojim su se Hrvatske ceste d.o.o. obvezale u cijelosti financirati predmetne radove.</w:t>
      </w:r>
    </w:p>
    <w:p w14:paraId="43B98346" w14:textId="0DA2AD45" w:rsidR="00CA6CD1" w:rsidRPr="00CA6CD1" w:rsidRDefault="00CA6CD1" w:rsidP="00CA6CD1">
      <w:pPr>
        <w:overflowPunct w:val="0"/>
        <w:autoSpaceDE w:val="0"/>
        <w:autoSpaceDN w:val="0"/>
        <w:adjustRightInd w:val="0"/>
        <w:spacing w:before="120" w:line="276" w:lineRule="auto"/>
        <w:ind w:firstLine="708"/>
        <w:contextualSpacing/>
        <w:jc w:val="both"/>
        <w:textAlignment w:val="baseline"/>
        <w:rPr>
          <w:rFonts w:cs="Arial"/>
          <w:color w:val="000000"/>
          <w:sz w:val="22"/>
          <w:szCs w:val="22"/>
        </w:rPr>
      </w:pPr>
      <w:r w:rsidRPr="00CA6CD1">
        <w:rPr>
          <w:rFonts w:cs="Arial"/>
          <w:color w:val="000000"/>
          <w:sz w:val="22"/>
          <w:szCs w:val="22"/>
        </w:rPr>
        <w:t>U okviru izrade VI. Izmjena i dopuna Prostornog plana uređenja Grada Kraljevice predloženo je proširenje poslovne zone K1</w:t>
      </w:r>
      <w:r w:rsidR="0069759F">
        <w:rPr>
          <w:rFonts w:cs="Arial"/>
          <w:color w:val="000000"/>
          <w:sz w:val="22"/>
          <w:szCs w:val="22"/>
        </w:rPr>
        <w:t xml:space="preserve">-b </w:t>
      </w:r>
      <w:r w:rsidRPr="00CA6CD1">
        <w:rPr>
          <w:rFonts w:cs="Arial"/>
          <w:color w:val="000000"/>
          <w:sz w:val="22"/>
          <w:szCs w:val="22"/>
        </w:rPr>
        <w:t xml:space="preserve">na područje sjeverno od planiranog kružnog toka, čime bi se prostorna cjelina zone zaokružila i povećala za 0,8 ha. U obuhvatu tog proširenja </w:t>
      </w:r>
      <w:r w:rsidRPr="00CA6CD1">
        <w:rPr>
          <w:rFonts w:cs="Arial"/>
          <w:color w:val="000000"/>
          <w:sz w:val="22"/>
          <w:szCs w:val="22"/>
        </w:rPr>
        <w:lastRenderedPageBreak/>
        <w:t xml:space="preserve">nalazi se i dio katastarske čestice </w:t>
      </w:r>
      <w:proofErr w:type="spellStart"/>
      <w:r w:rsidRPr="00CA6CD1">
        <w:rPr>
          <w:rFonts w:cs="Arial"/>
          <w:color w:val="000000"/>
          <w:sz w:val="22"/>
          <w:szCs w:val="22"/>
        </w:rPr>
        <w:t>k.č</w:t>
      </w:r>
      <w:proofErr w:type="spellEnd"/>
      <w:r w:rsidRPr="00CA6CD1">
        <w:rPr>
          <w:rFonts w:cs="Arial"/>
          <w:color w:val="000000"/>
          <w:sz w:val="22"/>
          <w:szCs w:val="22"/>
        </w:rPr>
        <w:t>. 1021 k.o. Kraljevica, koja je u vlasništvu Grada Kraljevice, a u zemljišnim knjigama je evidentirana kao put – javno dobro u općoj uporabi.</w:t>
      </w:r>
    </w:p>
    <w:p w14:paraId="3EEDF84F" w14:textId="745F5BA4" w:rsidR="00CA6CD1" w:rsidRPr="00CA6CD1" w:rsidRDefault="00CA6CD1" w:rsidP="00CA6CD1">
      <w:pPr>
        <w:overflowPunct w:val="0"/>
        <w:autoSpaceDE w:val="0"/>
        <w:autoSpaceDN w:val="0"/>
        <w:adjustRightInd w:val="0"/>
        <w:spacing w:before="120" w:line="276" w:lineRule="auto"/>
        <w:ind w:firstLine="708"/>
        <w:contextualSpacing/>
        <w:jc w:val="both"/>
        <w:textAlignment w:val="baseline"/>
        <w:rPr>
          <w:rFonts w:cs="Arial"/>
          <w:color w:val="000000"/>
          <w:sz w:val="22"/>
          <w:szCs w:val="22"/>
        </w:rPr>
      </w:pPr>
      <w:r w:rsidRPr="00CA6CD1">
        <w:rPr>
          <w:rFonts w:cs="Arial"/>
          <w:color w:val="000000"/>
          <w:sz w:val="22"/>
          <w:szCs w:val="22"/>
        </w:rPr>
        <w:t>Navedena čestica, u sadašnjem stanju, presijeca područje poslovne zone i više ne služi svojoj izvornoj svrsi</w:t>
      </w:r>
      <w:r w:rsidR="00801278">
        <w:rPr>
          <w:rFonts w:cs="Arial"/>
          <w:color w:val="000000"/>
          <w:sz w:val="22"/>
          <w:szCs w:val="22"/>
        </w:rPr>
        <w:t xml:space="preserve"> </w:t>
      </w:r>
      <w:r w:rsidRPr="00CA6CD1">
        <w:rPr>
          <w:rFonts w:cs="Arial"/>
          <w:color w:val="000000"/>
          <w:sz w:val="22"/>
          <w:szCs w:val="22"/>
        </w:rPr>
        <w:t>te je stoga potrebno pristupiti uređenju statusa zemljišta. Kako je izradom parcelacijskog elaborata predviđena podjela predmetne čestice na tri dijela, utvrđeno je sljedeće:</w:t>
      </w:r>
    </w:p>
    <w:p w14:paraId="4A5BCD69" w14:textId="4B445A54" w:rsidR="00CA6CD1" w:rsidRPr="00CA6CD1" w:rsidRDefault="00CA6CD1" w:rsidP="00CA6CD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76" w:lineRule="auto"/>
        <w:contextualSpacing/>
        <w:jc w:val="both"/>
        <w:textAlignment w:val="baseline"/>
        <w:rPr>
          <w:rFonts w:cs="Arial"/>
          <w:color w:val="000000"/>
          <w:sz w:val="22"/>
          <w:szCs w:val="22"/>
        </w:rPr>
      </w:pPr>
      <w:r w:rsidRPr="00CA6CD1">
        <w:rPr>
          <w:rFonts w:cs="Arial"/>
          <w:color w:val="000000"/>
          <w:sz w:val="22"/>
          <w:szCs w:val="22"/>
        </w:rPr>
        <w:t xml:space="preserve">na dijelovima koji čine buduće novoformirane </w:t>
      </w:r>
      <w:proofErr w:type="spellStart"/>
      <w:r w:rsidRPr="00CA6CD1">
        <w:rPr>
          <w:rFonts w:cs="Arial"/>
          <w:color w:val="000000"/>
          <w:sz w:val="22"/>
          <w:szCs w:val="22"/>
        </w:rPr>
        <w:t>k.č</w:t>
      </w:r>
      <w:proofErr w:type="spellEnd"/>
      <w:r w:rsidRPr="00CA6CD1">
        <w:rPr>
          <w:rFonts w:cs="Arial"/>
          <w:color w:val="000000"/>
          <w:sz w:val="22"/>
          <w:szCs w:val="22"/>
        </w:rPr>
        <w:t xml:space="preserve">. 1021/1 i </w:t>
      </w:r>
      <w:proofErr w:type="spellStart"/>
      <w:r w:rsidRPr="00CA6CD1">
        <w:rPr>
          <w:rFonts w:cs="Arial"/>
          <w:color w:val="000000"/>
          <w:sz w:val="22"/>
          <w:szCs w:val="22"/>
        </w:rPr>
        <w:t>k.č</w:t>
      </w:r>
      <w:proofErr w:type="spellEnd"/>
      <w:r w:rsidRPr="00CA6CD1">
        <w:rPr>
          <w:rFonts w:cs="Arial"/>
          <w:color w:val="000000"/>
          <w:sz w:val="22"/>
          <w:szCs w:val="22"/>
        </w:rPr>
        <w:t>. 1021/2 k.o. Kraljevica, a koji ulaze u obuhvat proširene poslovne zone K1</w:t>
      </w:r>
      <w:r w:rsidR="0069759F">
        <w:rPr>
          <w:rFonts w:cs="Arial"/>
          <w:color w:val="000000"/>
          <w:sz w:val="22"/>
          <w:szCs w:val="22"/>
        </w:rPr>
        <w:t>-b</w:t>
      </w:r>
      <w:r w:rsidRPr="00CA6CD1">
        <w:rPr>
          <w:rFonts w:cs="Arial"/>
          <w:color w:val="000000"/>
          <w:sz w:val="22"/>
          <w:szCs w:val="22"/>
        </w:rPr>
        <w:t>, više ne postoji potreba za statusom javnog dobra u općoj uporabi te se predlaže njegovo ukidanje,</w:t>
      </w:r>
    </w:p>
    <w:p w14:paraId="3EE3FF66" w14:textId="77777777" w:rsidR="00CA6CD1" w:rsidRPr="00CA6CD1" w:rsidRDefault="00CA6CD1" w:rsidP="00CA6CD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76" w:lineRule="auto"/>
        <w:contextualSpacing/>
        <w:jc w:val="both"/>
        <w:textAlignment w:val="baseline"/>
        <w:rPr>
          <w:rFonts w:cs="Arial"/>
          <w:color w:val="000000"/>
          <w:sz w:val="22"/>
          <w:szCs w:val="22"/>
        </w:rPr>
      </w:pPr>
      <w:r w:rsidRPr="00CA6CD1">
        <w:rPr>
          <w:rFonts w:cs="Arial"/>
          <w:color w:val="000000"/>
          <w:sz w:val="22"/>
          <w:szCs w:val="22"/>
        </w:rPr>
        <w:t xml:space="preserve">na dijelu koji čini buduća novoformirana </w:t>
      </w:r>
      <w:proofErr w:type="spellStart"/>
      <w:r w:rsidRPr="00CA6CD1">
        <w:rPr>
          <w:rFonts w:cs="Arial"/>
          <w:color w:val="000000"/>
          <w:sz w:val="22"/>
          <w:szCs w:val="22"/>
        </w:rPr>
        <w:t>k.č</w:t>
      </w:r>
      <w:proofErr w:type="spellEnd"/>
      <w:r w:rsidRPr="00CA6CD1">
        <w:rPr>
          <w:rFonts w:cs="Arial"/>
          <w:color w:val="000000"/>
          <w:sz w:val="22"/>
          <w:szCs w:val="22"/>
        </w:rPr>
        <w:t xml:space="preserve">. 1021/3 k.o. Kraljevica, zadržava se status javnog dobra u općoj uporabi radi osiguranja pristupa okolnim parcelama s nerazvrstane ceste – ulice Vršina, </w:t>
      </w:r>
      <w:proofErr w:type="spellStart"/>
      <w:r w:rsidRPr="00CA6CD1">
        <w:rPr>
          <w:rFonts w:cs="Arial"/>
          <w:color w:val="000000"/>
          <w:sz w:val="22"/>
          <w:szCs w:val="22"/>
        </w:rPr>
        <w:t>k.č</w:t>
      </w:r>
      <w:proofErr w:type="spellEnd"/>
      <w:r w:rsidRPr="00CA6CD1">
        <w:rPr>
          <w:rFonts w:cs="Arial"/>
          <w:color w:val="000000"/>
          <w:sz w:val="22"/>
          <w:szCs w:val="22"/>
        </w:rPr>
        <w:t>. 4134 k.o. Kraljevica.</w:t>
      </w:r>
    </w:p>
    <w:p w14:paraId="4BC9C61E" w14:textId="149090EA" w:rsidR="00CA6CD1" w:rsidRPr="00CA6CD1" w:rsidRDefault="00CA6CD1" w:rsidP="00CA6CD1">
      <w:pPr>
        <w:overflowPunct w:val="0"/>
        <w:autoSpaceDE w:val="0"/>
        <w:autoSpaceDN w:val="0"/>
        <w:adjustRightInd w:val="0"/>
        <w:spacing w:before="120" w:line="276" w:lineRule="auto"/>
        <w:ind w:firstLine="708"/>
        <w:contextualSpacing/>
        <w:jc w:val="both"/>
        <w:textAlignment w:val="baseline"/>
        <w:rPr>
          <w:rFonts w:cs="Arial"/>
          <w:color w:val="000000"/>
          <w:sz w:val="22"/>
          <w:szCs w:val="22"/>
        </w:rPr>
      </w:pPr>
      <w:r w:rsidRPr="00CA6CD1">
        <w:rPr>
          <w:rFonts w:cs="Arial"/>
          <w:color w:val="000000"/>
          <w:sz w:val="22"/>
          <w:szCs w:val="22"/>
        </w:rPr>
        <w:t xml:space="preserve">Slijedom iznijetog, utvrđeno je da su ispunjeni uvjeti iz članka 103. Zakona za djelomično ukidanje statusa javnog dobra u općoj uporabi na dijelovima nekretnine </w:t>
      </w:r>
      <w:proofErr w:type="spellStart"/>
      <w:r w:rsidRPr="00CA6CD1">
        <w:rPr>
          <w:rFonts w:cs="Arial"/>
          <w:color w:val="000000"/>
          <w:sz w:val="22"/>
          <w:szCs w:val="22"/>
        </w:rPr>
        <w:t>k.č</w:t>
      </w:r>
      <w:proofErr w:type="spellEnd"/>
      <w:r w:rsidRPr="00CA6CD1">
        <w:rPr>
          <w:rFonts w:cs="Arial"/>
          <w:color w:val="000000"/>
          <w:sz w:val="22"/>
          <w:szCs w:val="22"/>
        </w:rPr>
        <w:t>. 1021 k.o. Kraljevica. Time se omogućava realizacija planiranog proširenja poslovne zone K1</w:t>
      </w:r>
      <w:r w:rsidR="0069759F">
        <w:rPr>
          <w:rFonts w:cs="Arial"/>
          <w:color w:val="000000"/>
          <w:sz w:val="22"/>
          <w:szCs w:val="22"/>
        </w:rPr>
        <w:t>-b</w:t>
      </w:r>
      <w:r w:rsidRPr="00CA6CD1">
        <w:rPr>
          <w:rFonts w:cs="Arial"/>
          <w:color w:val="000000"/>
          <w:sz w:val="22"/>
          <w:szCs w:val="22"/>
        </w:rPr>
        <w:t xml:space="preserve"> te potrebnog uređenja javne prometne infrastrukture, dok se istovremeno osigurava očuvanje pristupa nekretninama za koje je to nužno.</w:t>
      </w:r>
    </w:p>
    <w:p w14:paraId="16C2537A" w14:textId="77777777" w:rsidR="00CA6CD1" w:rsidRPr="00CA6CD1" w:rsidRDefault="00CA6CD1" w:rsidP="00CB350E">
      <w:pPr>
        <w:overflowPunct w:val="0"/>
        <w:autoSpaceDE w:val="0"/>
        <w:autoSpaceDN w:val="0"/>
        <w:adjustRightInd w:val="0"/>
        <w:spacing w:before="120"/>
        <w:ind w:firstLine="708"/>
        <w:contextualSpacing/>
        <w:jc w:val="both"/>
        <w:textAlignment w:val="baseline"/>
        <w:rPr>
          <w:rFonts w:cs="Arial"/>
          <w:color w:val="000000"/>
          <w:sz w:val="22"/>
          <w:szCs w:val="22"/>
        </w:rPr>
      </w:pPr>
      <w:r w:rsidRPr="00CA6CD1">
        <w:rPr>
          <w:rFonts w:cs="Arial"/>
          <w:color w:val="000000"/>
          <w:sz w:val="22"/>
          <w:szCs w:val="22"/>
        </w:rPr>
        <w:t xml:space="preserve">Stoga se predlaže Gradskom vijeću Grada Kraljevice donošenje Odluke o isključenju iz opće uporabe dijelova katastarske čestice </w:t>
      </w:r>
      <w:proofErr w:type="spellStart"/>
      <w:r w:rsidRPr="00CA6CD1">
        <w:rPr>
          <w:rFonts w:cs="Arial"/>
          <w:color w:val="000000"/>
          <w:sz w:val="22"/>
          <w:szCs w:val="22"/>
        </w:rPr>
        <w:t>k.č</w:t>
      </w:r>
      <w:proofErr w:type="spellEnd"/>
      <w:r w:rsidRPr="00CA6CD1">
        <w:rPr>
          <w:rFonts w:cs="Arial"/>
          <w:color w:val="000000"/>
          <w:sz w:val="22"/>
          <w:szCs w:val="22"/>
        </w:rPr>
        <w:t>. 1021 k.o. Kraljevica, sukladno stanju utvrđenom parcelacijskim elaboratom.</w:t>
      </w:r>
    </w:p>
    <w:p w14:paraId="2FA0A8BA" w14:textId="77777777" w:rsidR="00CA6CD1" w:rsidRPr="00FF418A" w:rsidRDefault="00CA6CD1" w:rsidP="00CB350E">
      <w:pPr>
        <w:overflowPunct w:val="0"/>
        <w:autoSpaceDE w:val="0"/>
        <w:autoSpaceDN w:val="0"/>
        <w:adjustRightInd w:val="0"/>
        <w:spacing w:before="120"/>
        <w:contextualSpacing/>
        <w:jc w:val="both"/>
        <w:textAlignment w:val="baseline"/>
        <w:rPr>
          <w:rFonts w:cs="Arial"/>
          <w:color w:val="000000"/>
          <w:sz w:val="22"/>
          <w:szCs w:val="22"/>
        </w:rPr>
      </w:pPr>
    </w:p>
    <w:p w14:paraId="24EA5672" w14:textId="77777777" w:rsidR="00C308A4" w:rsidRPr="00FF418A" w:rsidRDefault="00C308A4" w:rsidP="00CB350E">
      <w:pPr>
        <w:spacing w:after="160"/>
        <w:rPr>
          <w:rFonts w:cs="Arial"/>
          <w:b/>
          <w:bCs/>
          <w:sz w:val="22"/>
          <w:szCs w:val="22"/>
        </w:rPr>
      </w:pPr>
      <w:r w:rsidRPr="00FF418A">
        <w:rPr>
          <w:rFonts w:cs="Arial"/>
          <w:b/>
          <w:bCs/>
          <w:sz w:val="22"/>
          <w:szCs w:val="22"/>
        </w:rPr>
        <w:t>TEKST PRIJEDLOGA AKTA</w:t>
      </w:r>
    </w:p>
    <w:p w14:paraId="4D031E91" w14:textId="6B635058" w:rsidR="00C308A4" w:rsidRPr="00FF418A" w:rsidRDefault="00C308A4" w:rsidP="00CB350E">
      <w:pPr>
        <w:spacing w:after="160"/>
        <w:rPr>
          <w:rFonts w:cs="Arial"/>
          <w:sz w:val="22"/>
          <w:szCs w:val="22"/>
        </w:rPr>
      </w:pPr>
      <w:r w:rsidRPr="00FF418A">
        <w:rPr>
          <w:rFonts w:cs="Arial"/>
          <w:sz w:val="22"/>
          <w:szCs w:val="22"/>
        </w:rPr>
        <w:t xml:space="preserve">Tekst prijedloga Odluke </w:t>
      </w:r>
      <w:r w:rsidR="00EA476C">
        <w:rPr>
          <w:rFonts w:cs="Arial"/>
          <w:sz w:val="22"/>
          <w:szCs w:val="22"/>
        </w:rPr>
        <w:t xml:space="preserve">te </w:t>
      </w:r>
      <w:r w:rsidR="002E412F">
        <w:rPr>
          <w:rFonts w:cs="Arial"/>
          <w:sz w:val="22"/>
          <w:szCs w:val="22"/>
        </w:rPr>
        <w:t>Skica izmjere</w:t>
      </w:r>
      <w:r w:rsidR="00EA476C">
        <w:rPr>
          <w:rFonts w:cs="Arial"/>
          <w:sz w:val="22"/>
          <w:szCs w:val="22"/>
        </w:rPr>
        <w:t xml:space="preserve"> izrađen</w:t>
      </w:r>
      <w:r w:rsidR="002E412F">
        <w:rPr>
          <w:rFonts w:cs="Arial"/>
          <w:sz w:val="22"/>
          <w:szCs w:val="22"/>
        </w:rPr>
        <w:t>a</w:t>
      </w:r>
      <w:r w:rsidR="00EA476C">
        <w:rPr>
          <w:rFonts w:cs="Arial"/>
          <w:sz w:val="22"/>
          <w:szCs w:val="22"/>
        </w:rPr>
        <w:t xml:space="preserve"> od strane A.K.B. d.o.o. , Rijeka, Đure </w:t>
      </w:r>
      <w:proofErr w:type="spellStart"/>
      <w:r w:rsidR="00EA476C">
        <w:rPr>
          <w:rFonts w:cs="Arial"/>
          <w:sz w:val="22"/>
          <w:szCs w:val="22"/>
        </w:rPr>
        <w:t>Šporera</w:t>
      </w:r>
      <w:proofErr w:type="spellEnd"/>
      <w:r w:rsidR="00EA476C">
        <w:rPr>
          <w:rFonts w:cs="Arial"/>
          <w:sz w:val="22"/>
          <w:szCs w:val="22"/>
        </w:rPr>
        <w:t xml:space="preserve"> 8, Rijeka </w:t>
      </w:r>
      <w:r w:rsidR="002E412F">
        <w:rPr>
          <w:rFonts w:cs="Arial"/>
          <w:sz w:val="22"/>
          <w:szCs w:val="22"/>
        </w:rPr>
        <w:t>d</w:t>
      </w:r>
      <w:r w:rsidRPr="00FF418A">
        <w:rPr>
          <w:rFonts w:cs="Arial"/>
          <w:sz w:val="22"/>
          <w:szCs w:val="22"/>
        </w:rPr>
        <w:t>ostavljen</w:t>
      </w:r>
      <w:r w:rsidR="00EA476C">
        <w:rPr>
          <w:rFonts w:cs="Arial"/>
          <w:sz w:val="22"/>
          <w:szCs w:val="22"/>
        </w:rPr>
        <w:t>i</w:t>
      </w:r>
      <w:r w:rsidRPr="00FF418A">
        <w:rPr>
          <w:rFonts w:cs="Arial"/>
          <w:sz w:val="22"/>
          <w:szCs w:val="22"/>
        </w:rPr>
        <w:t xml:space="preserve"> </w:t>
      </w:r>
      <w:r w:rsidR="00EA476C">
        <w:rPr>
          <w:rFonts w:cs="Arial"/>
          <w:sz w:val="22"/>
          <w:szCs w:val="22"/>
        </w:rPr>
        <w:t>su</w:t>
      </w:r>
      <w:r w:rsidRPr="00FF418A">
        <w:rPr>
          <w:rFonts w:cs="Arial"/>
          <w:sz w:val="22"/>
          <w:szCs w:val="22"/>
        </w:rPr>
        <w:t xml:space="preserve"> u prilogu.</w:t>
      </w:r>
    </w:p>
    <w:p w14:paraId="68FD4F8C" w14:textId="77777777" w:rsidR="00CB350E" w:rsidRDefault="00CB350E" w:rsidP="00CB350E">
      <w:pPr>
        <w:spacing w:after="160"/>
        <w:rPr>
          <w:rFonts w:cs="Arial"/>
          <w:b/>
          <w:bCs/>
          <w:sz w:val="22"/>
          <w:szCs w:val="22"/>
        </w:rPr>
      </w:pPr>
    </w:p>
    <w:p w14:paraId="0BB881A3" w14:textId="15B201D7" w:rsidR="00C308A4" w:rsidRPr="00FF418A" w:rsidRDefault="00C308A4" w:rsidP="00CB350E">
      <w:pPr>
        <w:spacing w:after="160"/>
        <w:rPr>
          <w:rFonts w:cs="Arial"/>
          <w:b/>
          <w:bCs/>
          <w:sz w:val="22"/>
          <w:szCs w:val="22"/>
        </w:rPr>
      </w:pPr>
      <w:r w:rsidRPr="00FF418A">
        <w:rPr>
          <w:rFonts w:cs="Arial"/>
          <w:b/>
          <w:bCs/>
          <w:sz w:val="22"/>
          <w:szCs w:val="22"/>
        </w:rPr>
        <w:t>FINANCIJSKA SREDSTVA POTREBNA ZA PROVEDBU AKTA</w:t>
      </w:r>
    </w:p>
    <w:p w14:paraId="4051FF57" w14:textId="77777777" w:rsidR="00C308A4" w:rsidRPr="00FF418A" w:rsidRDefault="00C308A4" w:rsidP="00CB350E">
      <w:pPr>
        <w:spacing w:after="160"/>
        <w:rPr>
          <w:rFonts w:cs="Arial"/>
          <w:sz w:val="22"/>
          <w:szCs w:val="22"/>
        </w:rPr>
      </w:pPr>
      <w:r w:rsidRPr="00FF418A">
        <w:rPr>
          <w:rFonts w:cs="Arial"/>
          <w:sz w:val="22"/>
          <w:szCs w:val="22"/>
        </w:rPr>
        <w:t>Za realizaciju ove odluke nisu potrebna financijska sredstva.</w:t>
      </w:r>
    </w:p>
    <w:tbl>
      <w:tblPr>
        <w:tblStyle w:val="Reetkatablice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3"/>
      </w:tblGrid>
      <w:tr w:rsidR="00C308A4" w:rsidRPr="006F1CDB" w14:paraId="149C8372" w14:textId="77777777" w:rsidTr="003B5BC9">
        <w:tc>
          <w:tcPr>
            <w:tcW w:w="4353" w:type="dxa"/>
          </w:tcPr>
          <w:p w14:paraId="24BD7E21" w14:textId="77777777" w:rsidR="00C308A4" w:rsidRPr="006F1CDB" w:rsidRDefault="00C308A4" w:rsidP="00CB350E">
            <w:pPr>
              <w:spacing w:before="120"/>
              <w:ind w:left="-352"/>
              <w:contextualSpacing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6F1CDB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G</w:t>
            </w:r>
          </w:p>
        </w:tc>
      </w:tr>
    </w:tbl>
    <w:p w14:paraId="536B5C84" w14:textId="77777777" w:rsidR="00C308A4" w:rsidRPr="00FF418A" w:rsidRDefault="00C308A4" w:rsidP="00CB350E">
      <w:pPr>
        <w:ind w:left="4536"/>
        <w:jc w:val="both"/>
        <w:rPr>
          <w:rFonts w:cs="Arial"/>
          <w:b/>
          <w:bCs/>
          <w:sz w:val="22"/>
          <w:szCs w:val="22"/>
        </w:rPr>
      </w:pPr>
    </w:p>
    <w:p w14:paraId="58C92552" w14:textId="0F02EFE1" w:rsidR="00C308A4" w:rsidRDefault="00C308A4" w:rsidP="00C308A4">
      <w:pPr>
        <w:spacing w:line="264" w:lineRule="auto"/>
        <w:ind w:left="4536"/>
        <w:jc w:val="both"/>
        <w:rPr>
          <w:rFonts w:eastAsia="Calibri" w:cs="Arial"/>
          <w:sz w:val="22"/>
          <w:szCs w:val="22"/>
        </w:rPr>
      </w:pPr>
      <w:r w:rsidRPr="00FF418A">
        <w:rPr>
          <w:rFonts w:eastAsia="Calibri" w:cs="Arial"/>
          <w:sz w:val="22"/>
          <w:szCs w:val="22"/>
        </w:rPr>
        <w:t xml:space="preserve">                  </w:t>
      </w:r>
      <w:r>
        <w:rPr>
          <w:rFonts w:eastAsia="Calibri" w:cs="Arial"/>
          <w:sz w:val="22"/>
          <w:szCs w:val="22"/>
        </w:rPr>
        <w:tab/>
      </w:r>
      <w:r w:rsidRPr="00FF418A">
        <w:rPr>
          <w:rFonts w:eastAsia="Calibri" w:cs="Arial"/>
          <w:sz w:val="22"/>
          <w:szCs w:val="22"/>
        </w:rPr>
        <w:t xml:space="preserve"> </w:t>
      </w:r>
      <w:r w:rsidR="00C60071">
        <w:rPr>
          <w:rFonts w:eastAsia="Calibri" w:cs="Arial"/>
          <w:sz w:val="22"/>
          <w:szCs w:val="22"/>
        </w:rPr>
        <w:tab/>
        <w:t xml:space="preserve">   </w:t>
      </w:r>
      <w:r w:rsidRPr="00FF418A">
        <w:rPr>
          <w:rFonts w:eastAsia="Calibri" w:cs="Arial"/>
          <w:sz w:val="22"/>
          <w:szCs w:val="22"/>
        </w:rPr>
        <w:t>G</w:t>
      </w:r>
      <w:r w:rsidR="002873D5">
        <w:rPr>
          <w:rFonts w:eastAsia="Calibri" w:cs="Arial"/>
          <w:sz w:val="22"/>
          <w:szCs w:val="22"/>
        </w:rPr>
        <w:t>RADONAČELNIK</w:t>
      </w:r>
    </w:p>
    <w:p w14:paraId="5CD057A8" w14:textId="34DDEA23" w:rsidR="00C60071" w:rsidRPr="00FF418A" w:rsidRDefault="00C60071" w:rsidP="00C308A4">
      <w:pPr>
        <w:spacing w:line="264" w:lineRule="auto"/>
        <w:ind w:left="4536"/>
        <w:jc w:val="both"/>
        <w:rPr>
          <w:rFonts w:eastAsia="Calibri" w:cs="Arial"/>
          <w:sz w:val="22"/>
          <w:szCs w:val="22"/>
        </w:rPr>
      </w:pPr>
      <w:r>
        <w:rPr>
          <w:rFonts w:eastAsia="Calibri" w:cs="Arial"/>
          <w:sz w:val="22"/>
          <w:szCs w:val="22"/>
        </w:rPr>
        <w:tab/>
        <w:t xml:space="preserve">           </w:t>
      </w:r>
      <w:r w:rsidR="00BD5391">
        <w:rPr>
          <w:rFonts w:eastAsia="Calibri" w:cs="Arial"/>
          <w:sz w:val="22"/>
          <w:szCs w:val="22"/>
        </w:rPr>
        <w:t xml:space="preserve">               </w:t>
      </w:r>
      <w:r>
        <w:rPr>
          <w:rFonts w:eastAsia="Calibri" w:cs="Arial"/>
          <w:sz w:val="22"/>
          <w:szCs w:val="22"/>
        </w:rPr>
        <w:t xml:space="preserve"> Dalibor Čandrlić</w:t>
      </w:r>
      <w:r w:rsidR="00AF19EA">
        <w:rPr>
          <w:rFonts w:eastAsia="Calibri" w:cs="Arial"/>
          <w:sz w:val="22"/>
          <w:szCs w:val="22"/>
        </w:rPr>
        <w:t>, v.r.</w:t>
      </w:r>
    </w:p>
    <w:p w14:paraId="487C0EFF" w14:textId="77777777" w:rsidR="005E07B9" w:rsidRPr="00FF418A" w:rsidRDefault="005E07B9" w:rsidP="005E07B9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</w:p>
    <w:p w14:paraId="41005407" w14:textId="2672364B" w:rsidR="005E07B9" w:rsidRDefault="005E07B9"/>
    <w:p w14:paraId="06999F6F" w14:textId="4E86240A" w:rsidR="005E07B9" w:rsidRDefault="005E07B9"/>
    <w:p w14:paraId="2107A9F9" w14:textId="77777777" w:rsidR="00CF082F" w:rsidRDefault="00CF082F"/>
    <w:p w14:paraId="1856D653" w14:textId="77777777" w:rsidR="00CF082F" w:rsidRDefault="00CF082F"/>
    <w:p w14:paraId="11F7DFE7" w14:textId="77777777" w:rsidR="00CF082F" w:rsidRDefault="00CF082F"/>
    <w:p w14:paraId="7F5F63AB" w14:textId="77777777" w:rsidR="00CF082F" w:rsidRDefault="00CF082F"/>
    <w:p w14:paraId="7DBDA9D4" w14:textId="77777777" w:rsidR="00CF082F" w:rsidRDefault="00CF082F"/>
    <w:p w14:paraId="75C41DFB" w14:textId="77777777" w:rsidR="00CF082F" w:rsidRDefault="00CF082F"/>
    <w:p w14:paraId="6444694B" w14:textId="77777777" w:rsidR="00CF082F" w:rsidRDefault="00CF082F"/>
    <w:p w14:paraId="1D66B0C3" w14:textId="77777777" w:rsidR="00CF082F" w:rsidRDefault="00CF082F"/>
    <w:p w14:paraId="6C13713F" w14:textId="77777777" w:rsidR="00CF082F" w:rsidRDefault="00CF082F"/>
    <w:p w14:paraId="4752BC48" w14:textId="77777777" w:rsidR="00CF082F" w:rsidRDefault="00CF082F"/>
    <w:p w14:paraId="4CDF8544" w14:textId="77777777" w:rsidR="00CF082F" w:rsidRDefault="00CF082F"/>
    <w:p w14:paraId="7B2B03F7" w14:textId="77777777" w:rsidR="00CF082F" w:rsidRDefault="00CF082F"/>
    <w:p w14:paraId="1A12486F" w14:textId="77777777" w:rsidR="00CF082F" w:rsidRDefault="00CF082F"/>
    <w:p w14:paraId="037A5F08" w14:textId="77777777" w:rsidR="00CF082F" w:rsidRDefault="00CF082F"/>
    <w:p w14:paraId="71C61A51" w14:textId="77777777" w:rsidR="00CF082F" w:rsidRDefault="00CF082F"/>
    <w:p w14:paraId="0E519FF6" w14:textId="77777777" w:rsidR="00CF082F" w:rsidRPr="00D512FB" w:rsidRDefault="00CF082F" w:rsidP="00CF082F">
      <w:pPr>
        <w:spacing w:after="200"/>
        <w:jc w:val="both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lastRenderedPageBreak/>
        <w:t xml:space="preserve">  Na temelju članka 103. Zakona o cestama („Narodne novine“ broj 84/11, 22/13, 54/13, 148/13, 92/14, 110/19, 144/21, 114/22, 114/22, 04/23, 133/23), članka 35. Zakona o lokalnoj i područnoj (regionalnoj) samoupravi („Narodne novine“ broj 33/01, 60/01, 129/05, 109/07, 125/08, 36/09, 150/11, 144/12, 19/13, 137/15, 123/17, 98/19, 144/20) i članka 30. stavka 1. alineje 24. Statuta Grada Kraljevice („Službene novine Grada Kraljevice“ broj 4/14, 5/14 - ispravak Statuta, 5/15, 4/16, 1/18, 3/18 - pročišćeni tekst, 1/20 i 4/20 - pročišćeni tekst, 2/21), Gradsko vijeće Grada Kraljevice na sjednici održanoj dana                        2025. godine donosi sljedeću</w:t>
      </w:r>
    </w:p>
    <w:p w14:paraId="6C7264C6" w14:textId="77777777" w:rsidR="00CF082F" w:rsidRPr="00D512FB" w:rsidRDefault="00CF082F" w:rsidP="00CF082F">
      <w:pPr>
        <w:spacing w:after="200"/>
        <w:rPr>
          <w:rFonts w:eastAsiaTheme="minorHAnsi" w:cs="Arial"/>
          <w:sz w:val="22"/>
          <w:szCs w:val="22"/>
          <w:lang w:eastAsia="en-US"/>
        </w:rPr>
      </w:pPr>
    </w:p>
    <w:p w14:paraId="7B90F9E9" w14:textId="77777777" w:rsidR="00CF082F" w:rsidRPr="00D512FB" w:rsidRDefault="00CF082F" w:rsidP="00CF082F">
      <w:pPr>
        <w:spacing w:line="264" w:lineRule="auto"/>
        <w:jc w:val="center"/>
        <w:rPr>
          <w:rFonts w:eastAsiaTheme="minorHAnsi" w:cs="Arial"/>
          <w:b/>
          <w:sz w:val="22"/>
          <w:szCs w:val="22"/>
          <w:lang w:eastAsia="en-US"/>
        </w:rPr>
      </w:pPr>
      <w:r w:rsidRPr="00D512FB">
        <w:rPr>
          <w:rFonts w:eastAsiaTheme="minorHAnsi" w:cs="Arial"/>
          <w:b/>
          <w:sz w:val="22"/>
          <w:szCs w:val="22"/>
          <w:lang w:eastAsia="en-US"/>
        </w:rPr>
        <w:t xml:space="preserve">ODLUKU </w:t>
      </w:r>
    </w:p>
    <w:p w14:paraId="03D054C3" w14:textId="77777777" w:rsidR="00CF082F" w:rsidRPr="00D512FB" w:rsidRDefault="00CF082F" w:rsidP="00CF082F">
      <w:pPr>
        <w:spacing w:after="240" w:line="264" w:lineRule="auto"/>
        <w:jc w:val="center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b/>
          <w:sz w:val="22"/>
          <w:szCs w:val="22"/>
          <w:lang w:eastAsia="en-US"/>
        </w:rPr>
        <w:t xml:space="preserve">o ukidanju statusa javnog dobra u općoj uporabi za dijelove nekretnine oznake </w:t>
      </w:r>
      <w:proofErr w:type="spellStart"/>
      <w:r w:rsidRPr="00D512FB">
        <w:rPr>
          <w:rFonts w:eastAsiaTheme="minorHAnsi" w:cs="Arial"/>
          <w:b/>
          <w:sz w:val="22"/>
          <w:szCs w:val="22"/>
          <w:lang w:eastAsia="en-US"/>
        </w:rPr>
        <w:t>k.č</w:t>
      </w:r>
      <w:proofErr w:type="spellEnd"/>
      <w:r w:rsidRPr="00D512FB">
        <w:rPr>
          <w:rFonts w:eastAsiaTheme="minorHAnsi" w:cs="Arial"/>
          <w:b/>
          <w:sz w:val="22"/>
          <w:szCs w:val="22"/>
          <w:lang w:eastAsia="en-US"/>
        </w:rPr>
        <w:t>. 1021 k.o. Kraljevica</w:t>
      </w:r>
    </w:p>
    <w:p w14:paraId="6A506CB7" w14:textId="77777777" w:rsidR="00CF082F" w:rsidRPr="00D512FB" w:rsidRDefault="00CF082F" w:rsidP="00CF082F">
      <w:pPr>
        <w:spacing w:after="120" w:line="264" w:lineRule="auto"/>
        <w:jc w:val="center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t>Članak 1.</w:t>
      </w:r>
    </w:p>
    <w:p w14:paraId="2A67AB4F" w14:textId="77777777" w:rsidR="00CF082F" w:rsidRPr="00D512FB" w:rsidRDefault="00CF082F" w:rsidP="00CF082F">
      <w:pPr>
        <w:spacing w:after="200"/>
        <w:jc w:val="both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t>Ukida se status javnog dobra u općoj uporabi za dijelove površine 26 m</w:t>
      </w:r>
      <w:r w:rsidRPr="00D512FB">
        <w:rPr>
          <w:rFonts w:eastAsiaTheme="minorHAnsi" w:cs="Arial"/>
          <w:sz w:val="22"/>
          <w:szCs w:val="22"/>
          <w:vertAlign w:val="superscript"/>
          <w:lang w:eastAsia="en-US"/>
        </w:rPr>
        <w:t>2</w:t>
      </w:r>
      <w:r w:rsidRPr="00D512FB">
        <w:rPr>
          <w:rFonts w:eastAsiaTheme="minorHAnsi" w:cs="Arial"/>
          <w:sz w:val="22"/>
          <w:szCs w:val="22"/>
          <w:lang w:eastAsia="en-US"/>
        </w:rPr>
        <w:t xml:space="preserve"> i 467 m</w:t>
      </w:r>
      <w:r w:rsidRPr="00D512FB">
        <w:rPr>
          <w:rFonts w:eastAsiaTheme="minorHAnsi" w:cs="Arial"/>
          <w:sz w:val="22"/>
          <w:szCs w:val="22"/>
          <w:vertAlign w:val="superscript"/>
          <w:lang w:eastAsia="en-US"/>
        </w:rPr>
        <w:t>2</w:t>
      </w:r>
      <w:r w:rsidRPr="00D512FB">
        <w:rPr>
          <w:rFonts w:eastAsiaTheme="minorHAnsi" w:cs="Arial"/>
          <w:sz w:val="22"/>
          <w:szCs w:val="22"/>
          <w:lang w:eastAsia="en-US"/>
        </w:rPr>
        <w:t xml:space="preserve">  katastarske čestice broj 1021, upisane u </w:t>
      </w:r>
      <w:proofErr w:type="spellStart"/>
      <w:r w:rsidRPr="00D512FB">
        <w:rPr>
          <w:rFonts w:eastAsiaTheme="minorHAnsi" w:cs="Arial"/>
          <w:sz w:val="22"/>
          <w:szCs w:val="22"/>
          <w:lang w:eastAsia="en-US"/>
        </w:rPr>
        <w:t>z.k.ul</w:t>
      </w:r>
      <w:proofErr w:type="spellEnd"/>
      <w:r w:rsidRPr="00D512FB">
        <w:rPr>
          <w:rFonts w:eastAsiaTheme="minorHAnsi" w:cs="Arial"/>
          <w:sz w:val="22"/>
          <w:szCs w:val="22"/>
          <w:lang w:eastAsia="en-US"/>
        </w:rPr>
        <w:t>. 1740 k.o. Kraljevica, označene kao put – Ružić selo, ukupne površine 819 m</w:t>
      </w:r>
      <w:r w:rsidRPr="00D512FB">
        <w:rPr>
          <w:rFonts w:eastAsiaTheme="minorHAnsi" w:cs="Arial"/>
          <w:sz w:val="22"/>
          <w:szCs w:val="22"/>
          <w:vertAlign w:val="superscript"/>
          <w:lang w:eastAsia="en-US"/>
        </w:rPr>
        <w:t xml:space="preserve">2 </w:t>
      </w:r>
      <w:r w:rsidRPr="00D512FB">
        <w:rPr>
          <w:rFonts w:eastAsiaTheme="minorHAnsi" w:cs="Arial"/>
          <w:sz w:val="22"/>
          <w:szCs w:val="22"/>
          <w:lang w:eastAsia="en-US"/>
        </w:rPr>
        <w:t>obzirom je trajno prestala potreba korištenja tih površina u svrhu javnog dobra.</w:t>
      </w:r>
    </w:p>
    <w:p w14:paraId="6623AEB8" w14:textId="77777777" w:rsidR="00CF082F" w:rsidRPr="00D512FB" w:rsidRDefault="00CF082F" w:rsidP="00CF082F">
      <w:pPr>
        <w:spacing w:after="200"/>
        <w:jc w:val="both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t>Predmetni dijelovi u naravi ne predstavljaju javno dobro niti čine sastavni dio javne ili nerazvrstane ceste.</w:t>
      </w:r>
    </w:p>
    <w:p w14:paraId="01F2AB74" w14:textId="77777777" w:rsidR="00CF082F" w:rsidRPr="00D512FB" w:rsidRDefault="00CF082F" w:rsidP="00CF082F">
      <w:pPr>
        <w:spacing w:after="200"/>
        <w:jc w:val="center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t>Članak 2.</w:t>
      </w:r>
    </w:p>
    <w:p w14:paraId="55A8361D" w14:textId="77777777" w:rsidR="00CF082F" w:rsidRPr="00D512FB" w:rsidRDefault="00CF082F" w:rsidP="00CF082F">
      <w:pPr>
        <w:spacing w:after="200"/>
        <w:jc w:val="both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t>Zemljišnoknjižni sud provest će ovu Odluku u zemljišnim knjigama tako da će se predmetni dijelovi površine 26 m² i 467 m², koji će parcelacijom postati nove katastarske čestice s novim katastarskim brojevima (</w:t>
      </w:r>
      <w:proofErr w:type="spellStart"/>
      <w:r w:rsidRPr="00D512FB">
        <w:rPr>
          <w:rFonts w:eastAsiaTheme="minorHAnsi" w:cs="Arial"/>
          <w:sz w:val="22"/>
          <w:szCs w:val="22"/>
          <w:lang w:eastAsia="en-US"/>
        </w:rPr>
        <w:t>k.č</w:t>
      </w:r>
      <w:proofErr w:type="spellEnd"/>
      <w:r w:rsidRPr="00D512FB">
        <w:rPr>
          <w:rFonts w:eastAsiaTheme="minorHAnsi" w:cs="Arial"/>
          <w:sz w:val="22"/>
          <w:szCs w:val="22"/>
          <w:lang w:eastAsia="en-US"/>
        </w:rPr>
        <w:t xml:space="preserve">. 1021/1 i </w:t>
      </w:r>
      <w:proofErr w:type="spellStart"/>
      <w:r w:rsidRPr="00D512FB">
        <w:rPr>
          <w:rFonts w:eastAsiaTheme="minorHAnsi" w:cs="Arial"/>
          <w:sz w:val="22"/>
          <w:szCs w:val="22"/>
          <w:lang w:eastAsia="en-US"/>
        </w:rPr>
        <w:t>k.č</w:t>
      </w:r>
      <w:proofErr w:type="spellEnd"/>
      <w:r w:rsidRPr="00D512FB">
        <w:rPr>
          <w:rFonts w:eastAsiaTheme="minorHAnsi" w:cs="Arial"/>
          <w:sz w:val="22"/>
          <w:szCs w:val="22"/>
          <w:lang w:eastAsia="en-US"/>
        </w:rPr>
        <w:t>. 1021/2, obje k.o. Kraljevica), upisati kao vlasništvo Grada Kraljevice, uz prethodno brisanje njihova statusa javnog dobra u općoj uporabi.</w:t>
      </w:r>
    </w:p>
    <w:p w14:paraId="3130E07D" w14:textId="77777777" w:rsidR="00CF082F" w:rsidRPr="00D512FB" w:rsidRDefault="00CF082F" w:rsidP="00CF082F">
      <w:pPr>
        <w:spacing w:after="200" w:line="264" w:lineRule="auto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t xml:space="preserve">                                                               Članak 3.</w:t>
      </w:r>
    </w:p>
    <w:p w14:paraId="3B20DFBF" w14:textId="77777777" w:rsidR="00CF082F" w:rsidRPr="00D512FB" w:rsidRDefault="00CF082F" w:rsidP="00CF082F">
      <w:pPr>
        <w:spacing w:after="200" w:line="264" w:lineRule="auto"/>
        <w:jc w:val="both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t>Ova Odluka stupa na snagu osmog dana od dana objave u „Službenim novinama Grada Kraljevice“.</w:t>
      </w:r>
    </w:p>
    <w:p w14:paraId="77346F09" w14:textId="77777777" w:rsidR="00CF082F" w:rsidRPr="00D512FB" w:rsidRDefault="00CF082F" w:rsidP="00CF082F">
      <w:pPr>
        <w:spacing w:line="264" w:lineRule="auto"/>
        <w:jc w:val="both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t xml:space="preserve">KLASA: </w:t>
      </w:r>
    </w:p>
    <w:p w14:paraId="3194A581" w14:textId="77777777" w:rsidR="00CF082F" w:rsidRPr="00D512FB" w:rsidRDefault="00CF082F" w:rsidP="00CF082F">
      <w:pPr>
        <w:spacing w:after="120" w:line="264" w:lineRule="auto"/>
        <w:jc w:val="both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t xml:space="preserve">URBROJ:    </w:t>
      </w:r>
    </w:p>
    <w:p w14:paraId="2E9E1BCF" w14:textId="77777777" w:rsidR="00CF082F" w:rsidRPr="00D512FB" w:rsidRDefault="00CF082F" w:rsidP="00CF082F">
      <w:pPr>
        <w:spacing w:line="264" w:lineRule="auto"/>
        <w:jc w:val="both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t xml:space="preserve">U Kraljevici,        </w:t>
      </w:r>
    </w:p>
    <w:p w14:paraId="029D94CB" w14:textId="77777777" w:rsidR="00CF082F" w:rsidRPr="00D512FB" w:rsidRDefault="00CF082F" w:rsidP="00CF082F">
      <w:pPr>
        <w:spacing w:line="264" w:lineRule="auto"/>
        <w:jc w:val="both"/>
        <w:rPr>
          <w:rFonts w:eastAsiaTheme="minorHAnsi" w:cs="Arial"/>
          <w:sz w:val="22"/>
          <w:szCs w:val="22"/>
          <w:lang w:eastAsia="en-US"/>
        </w:rPr>
      </w:pPr>
    </w:p>
    <w:p w14:paraId="7261D2E2" w14:textId="77777777" w:rsidR="00CF082F" w:rsidRPr="00D512FB" w:rsidRDefault="00CF082F" w:rsidP="00CF082F">
      <w:pPr>
        <w:spacing w:line="264" w:lineRule="auto"/>
        <w:jc w:val="center"/>
        <w:rPr>
          <w:rFonts w:eastAsiaTheme="minorHAnsi" w:cs="Arial"/>
          <w:sz w:val="22"/>
          <w:szCs w:val="22"/>
          <w:lang w:eastAsia="en-US"/>
        </w:rPr>
      </w:pPr>
    </w:p>
    <w:p w14:paraId="2DE42F93" w14:textId="77777777" w:rsidR="00CF082F" w:rsidRPr="00D512FB" w:rsidRDefault="00CF082F" w:rsidP="00CF082F">
      <w:pPr>
        <w:spacing w:line="264" w:lineRule="auto"/>
        <w:jc w:val="center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t>GRADSKO VIJEĆE GRADA KRALJEVICE</w:t>
      </w:r>
    </w:p>
    <w:p w14:paraId="2601F48B" w14:textId="77777777" w:rsidR="00CF082F" w:rsidRPr="00D512FB" w:rsidRDefault="00CF082F" w:rsidP="00CF082F">
      <w:pPr>
        <w:spacing w:line="264" w:lineRule="auto"/>
        <w:jc w:val="center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t>Predsjednik</w:t>
      </w:r>
    </w:p>
    <w:p w14:paraId="340F3FAE" w14:textId="77777777" w:rsidR="00CF082F" w:rsidRPr="00D512FB" w:rsidRDefault="00CF082F" w:rsidP="00CF082F">
      <w:pPr>
        <w:spacing w:line="264" w:lineRule="auto"/>
        <w:jc w:val="center"/>
        <w:rPr>
          <w:rFonts w:eastAsiaTheme="minorHAnsi" w:cs="Arial"/>
          <w:sz w:val="22"/>
          <w:szCs w:val="22"/>
          <w:lang w:eastAsia="en-US"/>
        </w:rPr>
      </w:pPr>
      <w:r w:rsidRPr="00D512FB">
        <w:rPr>
          <w:rFonts w:eastAsiaTheme="minorHAnsi" w:cs="Arial"/>
          <w:sz w:val="22"/>
          <w:szCs w:val="22"/>
          <w:lang w:eastAsia="en-US"/>
        </w:rPr>
        <w:t>Božidar Sotošek</w:t>
      </w:r>
    </w:p>
    <w:p w14:paraId="480ABF1E" w14:textId="77777777" w:rsidR="00CF082F" w:rsidRPr="00D512FB" w:rsidRDefault="00CF082F" w:rsidP="00CF082F">
      <w:pPr>
        <w:spacing w:after="200"/>
        <w:rPr>
          <w:rFonts w:eastAsiaTheme="minorHAnsi" w:cs="Arial"/>
          <w:sz w:val="22"/>
          <w:szCs w:val="22"/>
          <w:lang w:eastAsia="en-US"/>
        </w:rPr>
      </w:pPr>
    </w:p>
    <w:p w14:paraId="5F52B19F" w14:textId="77777777" w:rsidR="00CF082F" w:rsidRPr="00D512FB" w:rsidRDefault="00CF082F" w:rsidP="00CF082F">
      <w:pPr>
        <w:spacing w:after="200" w:line="360" w:lineRule="auto"/>
        <w:rPr>
          <w:rFonts w:eastAsiaTheme="minorHAnsi" w:cs="Arial"/>
          <w:sz w:val="22"/>
          <w:szCs w:val="22"/>
          <w:lang w:eastAsia="en-US"/>
        </w:rPr>
      </w:pPr>
    </w:p>
    <w:p w14:paraId="027504CC" w14:textId="77777777" w:rsidR="00CF082F" w:rsidRDefault="00CF082F" w:rsidP="00CF082F"/>
    <w:p w14:paraId="0B216EC0" w14:textId="1CA26A6F" w:rsidR="005E07B9" w:rsidRDefault="005E07B9"/>
    <w:sectPr w:rsidR="005E07B9" w:rsidSect="005D2E7B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B1B"/>
    <w:multiLevelType w:val="multilevel"/>
    <w:tmpl w:val="924AB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5264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8A4"/>
    <w:rsid w:val="00000DA5"/>
    <w:rsid w:val="00035B8B"/>
    <w:rsid w:val="0007655E"/>
    <w:rsid w:val="00104C40"/>
    <w:rsid w:val="001D7A86"/>
    <w:rsid w:val="002014F4"/>
    <w:rsid w:val="002873D5"/>
    <w:rsid w:val="002E412F"/>
    <w:rsid w:val="003332A7"/>
    <w:rsid w:val="00347F33"/>
    <w:rsid w:val="00356B40"/>
    <w:rsid w:val="003A371D"/>
    <w:rsid w:val="003C668D"/>
    <w:rsid w:val="00424594"/>
    <w:rsid w:val="0044240B"/>
    <w:rsid w:val="004E6A17"/>
    <w:rsid w:val="0055392F"/>
    <w:rsid w:val="005C2F28"/>
    <w:rsid w:val="005D2E7B"/>
    <w:rsid w:val="005E07B9"/>
    <w:rsid w:val="005E6326"/>
    <w:rsid w:val="0069759F"/>
    <w:rsid w:val="006F115F"/>
    <w:rsid w:val="00701105"/>
    <w:rsid w:val="007300E2"/>
    <w:rsid w:val="00762E19"/>
    <w:rsid w:val="00801278"/>
    <w:rsid w:val="009014D3"/>
    <w:rsid w:val="00917007"/>
    <w:rsid w:val="00992CA3"/>
    <w:rsid w:val="00A0152D"/>
    <w:rsid w:val="00A662E2"/>
    <w:rsid w:val="00AC68DE"/>
    <w:rsid w:val="00AF19EA"/>
    <w:rsid w:val="00B2579E"/>
    <w:rsid w:val="00B56C79"/>
    <w:rsid w:val="00B737A5"/>
    <w:rsid w:val="00BD5391"/>
    <w:rsid w:val="00BD7F77"/>
    <w:rsid w:val="00C20706"/>
    <w:rsid w:val="00C24B9D"/>
    <w:rsid w:val="00C308A4"/>
    <w:rsid w:val="00C60071"/>
    <w:rsid w:val="00C876D2"/>
    <w:rsid w:val="00CA6CD1"/>
    <w:rsid w:val="00CB350E"/>
    <w:rsid w:val="00CF082F"/>
    <w:rsid w:val="00E624F4"/>
    <w:rsid w:val="00E713E0"/>
    <w:rsid w:val="00E96594"/>
    <w:rsid w:val="00EA476C"/>
    <w:rsid w:val="00EE16D1"/>
    <w:rsid w:val="00F00F93"/>
    <w:rsid w:val="00F63C72"/>
    <w:rsid w:val="00F774A3"/>
    <w:rsid w:val="00F9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5C88"/>
  <w15:chartTrackingRefBased/>
  <w15:docId w15:val="{491345DF-4455-49B5-B610-D5698DFB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8A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308A4"/>
    <w:pPr>
      <w:spacing w:after="0" w:line="240" w:lineRule="auto"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rsid w:val="00C30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-text">
    <w:name w:val="preformatted-text"/>
    <w:basedOn w:val="Zadanifontodlomka"/>
    <w:rsid w:val="00C308A4"/>
  </w:style>
  <w:style w:type="paragraph" w:styleId="StandardWeb">
    <w:name w:val="Normal (Web)"/>
    <w:basedOn w:val="Normal"/>
    <w:uiPriority w:val="99"/>
    <w:semiHidden/>
    <w:unhideWhenUsed/>
    <w:rsid w:val="00CA6CD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Ruzic</dc:creator>
  <cp:keywords/>
  <dc:description/>
  <cp:lastModifiedBy>Ana Prodan</cp:lastModifiedBy>
  <cp:revision>3</cp:revision>
  <cp:lastPrinted>2025-11-21T10:03:00Z</cp:lastPrinted>
  <dcterms:created xsi:type="dcterms:W3CDTF">2025-11-21T10:04:00Z</dcterms:created>
  <dcterms:modified xsi:type="dcterms:W3CDTF">2025-11-21T10:11:00Z</dcterms:modified>
</cp:coreProperties>
</file>